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4B2" w:rsidRPr="00EA318A" w:rsidRDefault="004E5BAE" w:rsidP="005D4B0E">
      <w:pPr>
        <w:jc w:val="center"/>
      </w:pPr>
      <w:r>
        <w:rPr>
          <w:noProof/>
        </w:rPr>
        <w:drawing>
          <wp:anchor distT="0" distB="0" distL="114300" distR="114300" simplePos="0" relativeHeight="251659264" behindDoc="0" locked="0" layoutInCell="1" allowOverlap="1">
            <wp:simplePos x="0" y="0"/>
            <wp:positionH relativeFrom="margin">
              <wp:posOffset>4224020</wp:posOffset>
            </wp:positionH>
            <wp:positionV relativeFrom="paragraph">
              <wp:posOffset>-633095</wp:posOffset>
            </wp:positionV>
            <wp:extent cx="1587959" cy="360183"/>
            <wp:effectExtent l="0" t="0" r="0" b="1905"/>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959" cy="360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B0E" w:rsidRPr="00EA318A">
        <w:t>Propozície súťaže „Aká bude Európa</w:t>
      </w:r>
      <w:r w:rsidR="00A8242E" w:rsidRPr="00EA318A">
        <w:t xml:space="preserve"> 202</w:t>
      </w:r>
      <w:r w:rsidR="00E46CA8">
        <w:t>5</w:t>
      </w:r>
      <w:r w:rsidR="005D4B0E" w:rsidRPr="00EA318A">
        <w:t>“</w:t>
      </w:r>
    </w:p>
    <w:p w:rsidR="005D4B0E" w:rsidRPr="00EA318A" w:rsidRDefault="005D4B0E" w:rsidP="005D4B0E">
      <w:pPr>
        <w:jc w:val="center"/>
      </w:pPr>
    </w:p>
    <w:p w:rsidR="005D4B0E" w:rsidRPr="00EA318A" w:rsidRDefault="005D4B0E" w:rsidP="005D4B0E">
      <w:pPr>
        <w:rPr>
          <w:b/>
          <w:u w:val="single"/>
        </w:rPr>
      </w:pPr>
      <w:r w:rsidRPr="00EA318A">
        <w:rPr>
          <w:b/>
          <w:u w:val="single"/>
        </w:rPr>
        <w:t>A. VYHLASOVATEĽ A ORGANIZÁTOR SÚŤAŽE</w:t>
      </w:r>
    </w:p>
    <w:p w:rsidR="005D4B0E" w:rsidRPr="00EA318A" w:rsidRDefault="005D4B0E" w:rsidP="005D4B0E">
      <w:pPr>
        <w:rPr>
          <w:b/>
        </w:rPr>
      </w:pPr>
      <w:r w:rsidRPr="00EA318A">
        <w:rPr>
          <w:b/>
        </w:rPr>
        <w:t>Článok 1</w:t>
      </w:r>
    </w:p>
    <w:p w:rsidR="005D4B0E" w:rsidRPr="00EA318A" w:rsidRDefault="005D4B0E" w:rsidP="005D4B0E">
      <w:pPr>
        <w:jc w:val="both"/>
      </w:pPr>
      <w:r w:rsidRPr="00EA318A">
        <w:t>Vyhlasovateľom a organizátorom „Súťaže – Aká bude Európa</w:t>
      </w:r>
      <w:r w:rsidR="00A8242E" w:rsidRPr="00EA318A">
        <w:t xml:space="preserve"> 202</w:t>
      </w:r>
      <w:r w:rsidR="00F272F1">
        <w:t>5</w:t>
      </w:r>
      <w:r w:rsidRPr="00EA318A">
        <w:t>“ je Europe Direct Senica, Mestský úrad Senica, Štefánikova, 1408/56, 905 25 Senica, Slovenská republika (ďalej len „organizátor“). Organizátor súťaže určuje súťažný poriadok, program a koordináciu súťaže a zabezpečuje vyhlásenie výsledkov súťaže. Dbá na transparentný a čestný priebeh súťaže.</w:t>
      </w:r>
    </w:p>
    <w:p w:rsidR="005D4B0E" w:rsidRPr="00EA318A" w:rsidRDefault="005D4B0E" w:rsidP="005D4B0E">
      <w:pPr>
        <w:jc w:val="both"/>
      </w:pPr>
    </w:p>
    <w:p w:rsidR="005D4B0E" w:rsidRPr="00EA318A" w:rsidRDefault="005D4B0E" w:rsidP="005D4B0E">
      <w:pPr>
        <w:jc w:val="both"/>
        <w:rPr>
          <w:b/>
          <w:u w:val="single"/>
        </w:rPr>
      </w:pPr>
      <w:r w:rsidRPr="00EA318A">
        <w:rPr>
          <w:b/>
          <w:u w:val="single"/>
        </w:rPr>
        <w:t>B. POSLANIE A CIELE SÚŤAŽE</w:t>
      </w:r>
    </w:p>
    <w:p w:rsidR="005D4B0E" w:rsidRPr="00EA318A" w:rsidRDefault="005D4B0E" w:rsidP="005D4B0E">
      <w:pPr>
        <w:jc w:val="both"/>
        <w:rPr>
          <w:b/>
        </w:rPr>
      </w:pPr>
      <w:r w:rsidRPr="00EA318A">
        <w:rPr>
          <w:b/>
        </w:rPr>
        <w:t>Článok 2</w:t>
      </w:r>
    </w:p>
    <w:p w:rsidR="005D4B0E" w:rsidRPr="00EA318A" w:rsidRDefault="005D4B0E" w:rsidP="00A8242E">
      <w:pPr>
        <w:jc w:val="both"/>
      </w:pPr>
      <w:r w:rsidRPr="00EA318A">
        <w:t>EUROPE DIRECT Senica vyhlasuje súťaž „Aká bude Európa</w:t>
      </w:r>
      <w:r w:rsidR="004E5BAE">
        <w:t xml:space="preserve"> 202</w:t>
      </w:r>
      <w:r w:rsidR="00F272F1">
        <w:t>5</w:t>
      </w:r>
      <w:r w:rsidRPr="00EA318A">
        <w:t>“. Táto súťaž otvára možnosť nazrieť do prianí a želaní mladých umelcov, ich predstavivosti a fantázie. Cieľom súťaže je navrhnúť vreckový kalendárik</w:t>
      </w:r>
      <w:r w:rsidR="004E5BAE">
        <w:t xml:space="preserve"> Europe Direct Senica</w:t>
      </w:r>
      <w:r w:rsidRPr="00EA318A">
        <w:t xml:space="preserve">. </w:t>
      </w:r>
      <w:r w:rsidR="00A8242E" w:rsidRPr="00EA318A">
        <w:t>Výtvarná súťaž "Aká bude Európa</w:t>
      </w:r>
      <w:r w:rsidR="004E5BAE">
        <w:t xml:space="preserve"> 202</w:t>
      </w:r>
      <w:r w:rsidR="00F272F1">
        <w:t>5</w:t>
      </w:r>
      <w:r w:rsidR="00A8242E" w:rsidRPr="00EA318A">
        <w:t>" organizovaná centrom Europe Direct Senica má za cieľ podporiť a rozvíjať kreativitu, kritické myslenie a občianske povedomie medzi deťmi a mladými ľuďmi. Prostredníctvom tejto súťaže c</w:t>
      </w:r>
      <w:r w:rsidR="004E5BAE">
        <w:t>hcú organizátori</w:t>
      </w:r>
      <w:r w:rsidR="00A8242E" w:rsidRPr="00EA318A">
        <w:t xml:space="preserve"> povzbudiť mladých ľudí, aby sa zamysleli nad budúcnosťou Európy, jej hodnotami, kultúrnou rozmanitosťou a spoločenským vývojom. Zároveň poskytuje príležitosť pre školy a pedagógov, aby začlenili témy európskej integrácie a občianskej angažovanosti do vzdelávacieho procesu. Týmto spôsobom súťaž prispieva k formovaniu informovanej a aktívnej mladšej generácie, ktorá je pripravená prevziať zodpovednosť za budúcnosť Európy.</w:t>
      </w:r>
    </w:p>
    <w:p w:rsidR="005D4B0E" w:rsidRPr="00EA318A" w:rsidRDefault="005D4B0E" w:rsidP="005D4B0E">
      <w:pPr>
        <w:jc w:val="both"/>
      </w:pPr>
    </w:p>
    <w:p w:rsidR="005D4B0E" w:rsidRPr="00EA318A" w:rsidRDefault="005D4B0E" w:rsidP="005D4B0E">
      <w:pPr>
        <w:jc w:val="both"/>
        <w:rPr>
          <w:b/>
          <w:u w:val="single"/>
        </w:rPr>
      </w:pPr>
      <w:r w:rsidRPr="00EA318A">
        <w:rPr>
          <w:b/>
          <w:u w:val="single"/>
        </w:rPr>
        <w:t>C. PRIEBEH A HODNOTENIE SÚŤAŽE</w:t>
      </w:r>
    </w:p>
    <w:p w:rsidR="005D4B0E" w:rsidRPr="00EA318A" w:rsidRDefault="005D4B0E" w:rsidP="005D4B0E">
      <w:pPr>
        <w:jc w:val="both"/>
        <w:rPr>
          <w:b/>
        </w:rPr>
      </w:pPr>
      <w:r w:rsidRPr="00EA318A">
        <w:rPr>
          <w:b/>
        </w:rPr>
        <w:t>Článok 3</w:t>
      </w:r>
    </w:p>
    <w:p w:rsidR="00A8242E" w:rsidRPr="00EA318A" w:rsidRDefault="00A8242E" w:rsidP="00A8242E">
      <w:pPr>
        <w:jc w:val="both"/>
      </w:pPr>
      <w:r w:rsidRPr="00EA318A">
        <w:t xml:space="preserve">Súťažné práce budú slávnostne vyhodnotené v decembri </w:t>
      </w:r>
      <w:r w:rsidR="00FF2FBB">
        <w:t>2024</w:t>
      </w:r>
      <w:r w:rsidRPr="00EA318A">
        <w:t>. Pre výhercov sú pripravené hodnotné odmeny. O presnom termíne a priebehu vyhodnotenia budú súťažiaci podrobne informovaní prostredníctvom pozvánok.</w:t>
      </w:r>
    </w:p>
    <w:p w:rsidR="005D4B0E" w:rsidRPr="00EA318A" w:rsidRDefault="005D4B0E" w:rsidP="005D4B0E">
      <w:pPr>
        <w:jc w:val="both"/>
      </w:pPr>
    </w:p>
    <w:p w:rsidR="005D4B0E" w:rsidRPr="004E5BAE" w:rsidRDefault="005D4B0E" w:rsidP="005D4B0E">
      <w:pPr>
        <w:jc w:val="both"/>
        <w:rPr>
          <w:b/>
          <w:u w:val="single"/>
        </w:rPr>
      </w:pPr>
      <w:r w:rsidRPr="004E5BAE">
        <w:rPr>
          <w:b/>
          <w:u w:val="single"/>
        </w:rPr>
        <w:t>D. PODMIENKY SÚŤAŽE</w:t>
      </w:r>
    </w:p>
    <w:p w:rsidR="005D4B0E" w:rsidRPr="00EA318A" w:rsidRDefault="005D4B0E" w:rsidP="005D4B0E">
      <w:pPr>
        <w:jc w:val="both"/>
        <w:rPr>
          <w:b/>
        </w:rPr>
      </w:pPr>
      <w:r w:rsidRPr="00EA318A">
        <w:rPr>
          <w:b/>
        </w:rPr>
        <w:t xml:space="preserve">Článok </w:t>
      </w:r>
      <w:r w:rsidR="004E5BAE">
        <w:rPr>
          <w:b/>
        </w:rPr>
        <w:t>4</w:t>
      </w:r>
    </w:p>
    <w:p w:rsidR="005D4B0E" w:rsidRPr="00EA318A" w:rsidRDefault="00A8242E" w:rsidP="005D4B0E">
      <w:pPr>
        <w:jc w:val="both"/>
      </w:pPr>
      <w:r w:rsidRPr="00EA318A">
        <w:t>Súťaž je určená deťom materských škôl, žiakom základných škôl a základných umeleckých škôl.</w:t>
      </w:r>
    </w:p>
    <w:p w:rsidR="00A8242E" w:rsidRPr="00EA318A" w:rsidRDefault="00A8242E" w:rsidP="005D4B0E">
      <w:pPr>
        <w:jc w:val="both"/>
      </w:pPr>
    </w:p>
    <w:p w:rsidR="005D4B0E" w:rsidRPr="00EA318A" w:rsidRDefault="005D4B0E" w:rsidP="005D4B0E">
      <w:pPr>
        <w:jc w:val="both"/>
        <w:rPr>
          <w:b/>
        </w:rPr>
      </w:pPr>
      <w:r w:rsidRPr="00EA318A">
        <w:rPr>
          <w:b/>
        </w:rPr>
        <w:t xml:space="preserve">Článok </w:t>
      </w:r>
      <w:r w:rsidR="004E5BAE">
        <w:rPr>
          <w:b/>
        </w:rPr>
        <w:t>5</w:t>
      </w:r>
    </w:p>
    <w:p w:rsidR="00A8242E" w:rsidRPr="00EA318A" w:rsidRDefault="00A8242E" w:rsidP="00A8242E">
      <w:pPr>
        <w:jc w:val="both"/>
      </w:pPr>
      <w:r w:rsidRPr="00EA318A">
        <w:t>Do súťaže sa môžu zapojiť žiaci ako jednotlivci aj kolektívy, technika výtvarných prác je ľubovoľná, minimálny formát výtvarných prác je A4.</w:t>
      </w:r>
    </w:p>
    <w:p w:rsidR="00A8242E" w:rsidRPr="00EA318A" w:rsidRDefault="00A8242E" w:rsidP="00A8242E">
      <w:pPr>
        <w:jc w:val="both"/>
      </w:pPr>
    </w:p>
    <w:p w:rsidR="005D4B0E" w:rsidRPr="00EA318A" w:rsidRDefault="005D4B0E" w:rsidP="005D4B0E">
      <w:pPr>
        <w:jc w:val="both"/>
        <w:rPr>
          <w:b/>
        </w:rPr>
      </w:pPr>
      <w:r w:rsidRPr="00EA318A">
        <w:rPr>
          <w:b/>
        </w:rPr>
        <w:lastRenderedPageBreak/>
        <w:t xml:space="preserve">Článok </w:t>
      </w:r>
      <w:r w:rsidR="004E5BAE">
        <w:rPr>
          <w:b/>
        </w:rPr>
        <w:t>6</w:t>
      </w:r>
    </w:p>
    <w:p w:rsidR="005D4B0E" w:rsidRPr="00EA318A" w:rsidRDefault="005D4B0E" w:rsidP="005D4B0E">
      <w:pPr>
        <w:jc w:val="both"/>
      </w:pPr>
      <w:r w:rsidRPr="00EA318A">
        <w:t xml:space="preserve">Organizátor si vyhradzuje právo na archiváciu </w:t>
      </w:r>
      <w:r w:rsidR="00A8242E" w:rsidRPr="00EA318A">
        <w:t>výtvarných prác</w:t>
      </w:r>
      <w:r w:rsidRPr="00EA318A">
        <w:t>.</w:t>
      </w:r>
      <w:r w:rsidR="00A8242E" w:rsidRPr="00EA318A">
        <w:t xml:space="preserve"> Súťažiaci udeľuje organizátorovi súťaže nevýhradné právo na bezodplatné použitie súťažných prác na účely propagácie súťaže a aktivít Europe Direct Senica, a to vrátane ich zverejnenia na webových stránkach, sociálnych médiách, v tlačovinách a na verejných podujatiach.</w:t>
      </w:r>
    </w:p>
    <w:p w:rsidR="005D4B0E" w:rsidRPr="00EA318A" w:rsidRDefault="005D4B0E" w:rsidP="005D4B0E">
      <w:pPr>
        <w:jc w:val="both"/>
      </w:pPr>
    </w:p>
    <w:p w:rsidR="005D4B0E" w:rsidRPr="00EA318A" w:rsidRDefault="005D4B0E" w:rsidP="005D4B0E">
      <w:pPr>
        <w:jc w:val="both"/>
        <w:rPr>
          <w:b/>
        </w:rPr>
      </w:pPr>
      <w:r w:rsidRPr="00EA318A">
        <w:rPr>
          <w:b/>
        </w:rPr>
        <w:t xml:space="preserve">Článok </w:t>
      </w:r>
      <w:r w:rsidR="004E5BAE">
        <w:rPr>
          <w:b/>
        </w:rPr>
        <w:t>7</w:t>
      </w:r>
    </w:p>
    <w:p w:rsidR="005D4B0E" w:rsidRPr="00EA318A" w:rsidRDefault="005D4B0E" w:rsidP="005D4B0E">
      <w:pPr>
        <w:jc w:val="both"/>
      </w:pPr>
      <w:r w:rsidRPr="00EA318A">
        <w:t>Zapojením sa do súťaže vyjadruje účastník svoj úplný a bezpodmienečný súhlas so štatútom súťaže a zaväzuje sa ho v plnom rozsahu dodržiavať. Organizátor si vyhradzuje právo kedykoľvek pozmeniť alebo upraviť štatút súťaže, ako aj právo súťaž skrátiť, odložiť, prerušiť alebo úplne zrušiť a to aj bez udania dôvodu a poskytnutia náhrady. Organizátor si vyhradzuje právo s konečnou platnosťou rozhodovať o všetkých záležitostiach týkajúcich sa tejto súťaže.</w:t>
      </w:r>
    </w:p>
    <w:p w:rsidR="00A8242E" w:rsidRPr="00EA318A" w:rsidRDefault="00A8242E" w:rsidP="005D4B0E">
      <w:pPr>
        <w:jc w:val="both"/>
      </w:pPr>
      <w:r w:rsidRPr="00EA318A">
        <w:t>Účasťou v súťaži súťažiaci súhlasí so spracovaním svojich osobných údajov organizátorom súťaže v rozsahu meno, vek, trieda, meno zodpovedného pedagóga, e-mailová adresa a adresa školy. Osobné údaje budú použité výhradne na účely organizácie a vyhodnotenia súťaže, kontaktovania víťazov a zverejnenia výsledkov súťaže.</w:t>
      </w:r>
    </w:p>
    <w:p w:rsidR="005D4B0E" w:rsidRPr="00EA318A" w:rsidRDefault="005D4B0E" w:rsidP="005D4B0E">
      <w:pPr>
        <w:jc w:val="both"/>
      </w:pPr>
    </w:p>
    <w:p w:rsidR="005D4B0E" w:rsidRPr="00EA318A" w:rsidRDefault="005D4B0E" w:rsidP="005D4B0E">
      <w:pPr>
        <w:jc w:val="both"/>
        <w:rPr>
          <w:b/>
          <w:u w:val="single"/>
        </w:rPr>
      </w:pPr>
      <w:r w:rsidRPr="00EA318A">
        <w:rPr>
          <w:b/>
          <w:u w:val="single"/>
        </w:rPr>
        <w:t>E. Ceny v súťaži</w:t>
      </w:r>
    </w:p>
    <w:p w:rsidR="005D4B0E" w:rsidRPr="00EA318A" w:rsidRDefault="005D4B0E" w:rsidP="005D4B0E">
      <w:pPr>
        <w:jc w:val="both"/>
        <w:rPr>
          <w:b/>
        </w:rPr>
      </w:pPr>
      <w:r w:rsidRPr="00EA318A">
        <w:rPr>
          <w:b/>
        </w:rPr>
        <w:t xml:space="preserve">Článok </w:t>
      </w:r>
      <w:r w:rsidR="004E5BAE">
        <w:rPr>
          <w:b/>
        </w:rPr>
        <w:t>8</w:t>
      </w:r>
    </w:p>
    <w:p w:rsidR="00A8242E" w:rsidRPr="00EA318A" w:rsidRDefault="00A8242E" w:rsidP="005D4B0E">
      <w:pPr>
        <w:jc w:val="both"/>
      </w:pPr>
      <w:r w:rsidRPr="00EA318A">
        <w:t>Víťazi výtvarnej súťaže "Aká bude Európa</w:t>
      </w:r>
      <w:r w:rsidR="004E5BAE">
        <w:t xml:space="preserve"> 202</w:t>
      </w:r>
      <w:r w:rsidR="003666DD">
        <w:t>5</w:t>
      </w:r>
      <w:r w:rsidRPr="00EA318A">
        <w:t xml:space="preserve">" budú ocenení hodnotnými odmenami podľa víťaznej kategórie. </w:t>
      </w:r>
      <w:r w:rsidR="00EA318A" w:rsidRPr="00EA318A">
        <w:t xml:space="preserve">Autori víťazného návrhu kalendárika získajú niekoľko originálnych výtlačkov. </w:t>
      </w:r>
    </w:p>
    <w:p w:rsidR="00EA318A" w:rsidRPr="00EA318A" w:rsidRDefault="00EA318A" w:rsidP="005D4B0E">
      <w:pPr>
        <w:jc w:val="both"/>
      </w:pPr>
    </w:p>
    <w:p w:rsidR="005D4B0E" w:rsidRPr="00EA318A" w:rsidRDefault="005D4B0E" w:rsidP="005D4B0E">
      <w:pPr>
        <w:jc w:val="both"/>
        <w:rPr>
          <w:b/>
        </w:rPr>
      </w:pPr>
      <w:r w:rsidRPr="00EA318A">
        <w:rPr>
          <w:b/>
        </w:rPr>
        <w:t xml:space="preserve">Článok </w:t>
      </w:r>
      <w:r w:rsidR="004E5BAE">
        <w:rPr>
          <w:b/>
        </w:rPr>
        <w:t>9</w:t>
      </w:r>
    </w:p>
    <w:p w:rsidR="005D4B0E" w:rsidRPr="00EA318A" w:rsidRDefault="005D4B0E" w:rsidP="005D4B0E">
      <w:pPr>
        <w:jc w:val="both"/>
      </w:pPr>
      <w:r w:rsidRPr="00EA318A">
        <w:t>Organizátor nezodpovedá za akékoľvek škody spôsobené odmenou alebo v súvislosti s ňou. Organizátor si vyhradzuje právo odmenu podľa týchto pravidiel nahradiť inou odmenou obdobného typu a odpovedajúcej hodnoty ako aj meniť podmienky odovzdania odmeny.</w:t>
      </w:r>
    </w:p>
    <w:p w:rsidR="005D4B0E" w:rsidRPr="00EA318A" w:rsidRDefault="005D4B0E" w:rsidP="005D4B0E">
      <w:pPr>
        <w:jc w:val="both"/>
      </w:pPr>
    </w:p>
    <w:p w:rsidR="005D4B0E" w:rsidRPr="00EA318A" w:rsidRDefault="005D4B0E" w:rsidP="005D4B0E">
      <w:pPr>
        <w:jc w:val="both"/>
        <w:rPr>
          <w:b/>
        </w:rPr>
      </w:pPr>
      <w:r w:rsidRPr="00EA318A">
        <w:rPr>
          <w:b/>
        </w:rPr>
        <w:t>Článok 1</w:t>
      </w:r>
      <w:r w:rsidR="004E5BAE">
        <w:rPr>
          <w:b/>
        </w:rPr>
        <w:t>0</w:t>
      </w:r>
    </w:p>
    <w:p w:rsidR="005D4B0E" w:rsidRPr="00EA318A" w:rsidRDefault="005D4B0E" w:rsidP="005D4B0E">
      <w:pPr>
        <w:jc w:val="both"/>
      </w:pPr>
      <w:r w:rsidRPr="00EA318A">
        <w:t>Účasť v súťaži ani odmenu nie je možné vymáhať právnou cestou ani alternatívne plniť v peniazoch. Víťazi nie sú oprávnení požadovať od organizátora akékoľvek ďalšie plnenia nad rámec poskytnutej odmeny. Účastníci nemajú nárok na akékoľvek iné plnenia zo strany organizátora, než na plnenia uvedené v týchto pravidlách.</w:t>
      </w:r>
    </w:p>
    <w:p w:rsidR="005D4B0E" w:rsidRPr="00EA318A" w:rsidRDefault="005D4B0E" w:rsidP="005D4B0E">
      <w:pPr>
        <w:jc w:val="both"/>
      </w:pPr>
    </w:p>
    <w:p w:rsidR="005D4B0E" w:rsidRPr="00EA318A" w:rsidRDefault="005D4B0E" w:rsidP="005D4B0E">
      <w:pPr>
        <w:jc w:val="both"/>
        <w:rPr>
          <w:b/>
          <w:u w:val="single"/>
        </w:rPr>
      </w:pPr>
      <w:r w:rsidRPr="00EA318A">
        <w:rPr>
          <w:b/>
          <w:u w:val="single"/>
        </w:rPr>
        <w:t>F. ČASOVÝ HARMONOGRAM SÚŤAŽE</w:t>
      </w:r>
    </w:p>
    <w:p w:rsidR="005D4B0E" w:rsidRPr="00EA318A" w:rsidRDefault="005D4B0E" w:rsidP="005D4B0E">
      <w:pPr>
        <w:jc w:val="both"/>
        <w:rPr>
          <w:b/>
        </w:rPr>
      </w:pPr>
      <w:r w:rsidRPr="00EA318A">
        <w:rPr>
          <w:b/>
        </w:rPr>
        <w:t>Článok 1</w:t>
      </w:r>
      <w:r w:rsidR="004E5BAE">
        <w:rPr>
          <w:b/>
        </w:rPr>
        <w:t>1</w:t>
      </w:r>
    </w:p>
    <w:p w:rsidR="005D4B0E" w:rsidRPr="00EA318A" w:rsidRDefault="005D4B0E" w:rsidP="005D4B0E">
      <w:pPr>
        <w:jc w:val="both"/>
      </w:pPr>
      <w:r w:rsidRPr="00EA318A">
        <w:t xml:space="preserve">Vyhlásenie súťaže: 31. </w:t>
      </w:r>
      <w:r w:rsidR="00D16F47">
        <w:t>9</w:t>
      </w:r>
      <w:r w:rsidRPr="00EA318A">
        <w:t>. 202</w:t>
      </w:r>
      <w:r w:rsidR="00D16F47">
        <w:t>4</w:t>
      </w:r>
    </w:p>
    <w:p w:rsidR="005D4B0E" w:rsidRPr="00EA318A" w:rsidRDefault="005D4B0E" w:rsidP="005D4B0E">
      <w:pPr>
        <w:jc w:val="both"/>
      </w:pPr>
      <w:r w:rsidRPr="00EA318A">
        <w:t>Uzávierka súťaže: 15. 11. 202</w:t>
      </w:r>
      <w:r w:rsidR="00D16F47">
        <w:t>4</w:t>
      </w:r>
    </w:p>
    <w:p w:rsidR="005D4B0E" w:rsidRPr="00EA318A" w:rsidRDefault="005D4B0E" w:rsidP="005D4B0E">
      <w:pPr>
        <w:jc w:val="both"/>
      </w:pPr>
      <w:r w:rsidRPr="00EA318A">
        <w:lastRenderedPageBreak/>
        <w:t xml:space="preserve">Predpokladaný termín vyhlásenia výsledkov súťaže: </w:t>
      </w:r>
      <w:r w:rsidR="00D16F47">
        <w:t>22</w:t>
      </w:r>
      <w:r w:rsidRPr="00EA318A">
        <w:t xml:space="preserve">. </w:t>
      </w:r>
      <w:r w:rsidR="00D16F47">
        <w:t>11</w:t>
      </w:r>
      <w:r w:rsidRPr="00EA318A">
        <w:t>. 202</w:t>
      </w:r>
      <w:r w:rsidR="00D16F47">
        <w:t>4</w:t>
      </w:r>
    </w:p>
    <w:p w:rsidR="005D4B0E" w:rsidRPr="00EA318A" w:rsidRDefault="005D4B0E" w:rsidP="005D4B0E">
      <w:pPr>
        <w:jc w:val="both"/>
      </w:pPr>
      <w:r w:rsidRPr="00EA318A">
        <w:t>Predpokladaný dátum konania vernisáže a odovzdanie cien víťazom sa včas upresní všetkým zapojeným súťažiacim</w:t>
      </w:r>
      <w:r w:rsidR="000A0DBC">
        <w:t>.</w:t>
      </w:r>
      <w:bookmarkStart w:id="0" w:name="_GoBack"/>
      <w:bookmarkEnd w:id="0"/>
    </w:p>
    <w:p w:rsidR="005D4B0E" w:rsidRPr="00EA318A" w:rsidRDefault="005D4B0E" w:rsidP="005D4B0E">
      <w:pPr>
        <w:jc w:val="both"/>
      </w:pPr>
    </w:p>
    <w:p w:rsidR="005D4B0E" w:rsidRPr="00EA318A" w:rsidRDefault="005D4B0E" w:rsidP="005D4B0E">
      <w:pPr>
        <w:jc w:val="both"/>
        <w:rPr>
          <w:b/>
          <w:u w:val="single"/>
        </w:rPr>
      </w:pPr>
      <w:r w:rsidRPr="00EA318A">
        <w:rPr>
          <w:b/>
          <w:u w:val="single"/>
        </w:rPr>
        <w:t>G. ZÁVEREČNÉ USTANOVENIA</w:t>
      </w:r>
    </w:p>
    <w:p w:rsidR="005D4B0E" w:rsidRPr="00EA318A" w:rsidRDefault="005D4B0E" w:rsidP="005D4B0E">
      <w:pPr>
        <w:jc w:val="both"/>
        <w:rPr>
          <w:b/>
        </w:rPr>
      </w:pPr>
      <w:r w:rsidRPr="00EA318A">
        <w:rPr>
          <w:b/>
        </w:rPr>
        <w:t>Článok 1</w:t>
      </w:r>
      <w:r w:rsidR="004E5BAE">
        <w:rPr>
          <w:b/>
        </w:rPr>
        <w:t>2</w:t>
      </w:r>
    </w:p>
    <w:p w:rsidR="005D4B0E" w:rsidRPr="00EA318A" w:rsidRDefault="005D4B0E" w:rsidP="005D4B0E">
      <w:pPr>
        <w:jc w:val="both"/>
      </w:pPr>
      <w:r w:rsidRPr="00EA318A">
        <w:t xml:space="preserve">Každý účastník súťaže zaslaním </w:t>
      </w:r>
      <w:r w:rsidR="00EA318A" w:rsidRPr="00EA318A">
        <w:t>výtvarných prác</w:t>
      </w:r>
      <w:r w:rsidRPr="00EA318A">
        <w:t xml:space="preserve"> do súťaže akceptuje tieto propozície súťaže. Akékoľvek námietky voči priebehu súťaže je možné podať písomne na adresu organizátora. Tieto však nemajú odkladný účinok na priebeh a hodnotenie súťaže.</w:t>
      </w:r>
    </w:p>
    <w:p w:rsidR="005D4B0E" w:rsidRPr="00EA318A" w:rsidRDefault="005D4B0E" w:rsidP="005D4B0E">
      <w:pPr>
        <w:jc w:val="both"/>
      </w:pPr>
      <w:r w:rsidRPr="00EA318A">
        <w:t xml:space="preserve">Organizátor si vyhradzuje právo na archiváciu súťažných </w:t>
      </w:r>
      <w:r w:rsidR="00EA318A" w:rsidRPr="00EA318A">
        <w:t>výtvarných prác</w:t>
      </w:r>
      <w:r w:rsidRPr="00EA318A">
        <w:t xml:space="preserve">. Organizátor si vyhradzuje právo pri propagácií podujatia publikovať jednotlivé súťažné </w:t>
      </w:r>
      <w:r w:rsidR="00EA318A" w:rsidRPr="00EA318A">
        <w:t>výtvarné práce</w:t>
      </w:r>
      <w:r w:rsidRPr="00EA318A">
        <w:t xml:space="preserve"> bez nároku autora na honorár. Organizátor nezodpovedá za porušenie autorských práv, ku ktorému by došlo zaslaním nepôvodných príspevkov zo strany účastníka súťaže. Každý účastník svojim prihlásením dáva vyhlasovateľom súťaže právo použiť </w:t>
      </w:r>
      <w:r w:rsidR="00EA318A" w:rsidRPr="00EA318A">
        <w:t>výtvarné práce</w:t>
      </w:r>
      <w:r w:rsidRPr="00EA318A">
        <w:t xml:space="preserve"> aj po skončení súťaže na propagáciu centra.</w:t>
      </w:r>
    </w:p>
    <w:p w:rsidR="005D4B0E" w:rsidRPr="00EA318A" w:rsidRDefault="005D4B0E" w:rsidP="005D4B0E">
      <w:pPr>
        <w:jc w:val="both"/>
      </w:pPr>
      <w:r w:rsidRPr="00EA318A">
        <w:t xml:space="preserve">Organizátor je oprávnený osobné údaje súťažiaceho spracúvať najmä na účely realizácie súťaže, jeho propagácie a vyhodnotenia. Súhlas so spracúvaním osobných údajov sa udeľuje dobrovoľne na vopred neurčenú dobu a je možné ho kedykoľvek, bezplatne, písomne, formou listu doručeného príslušnému oprávnenému subjektu odvolať (počas doby konania súťaže to však má za následok vylúčenie účastníka zo súťaže). Odvolanie súhlasu voči jednému z oprávnených subjektov nemá vplyv na trvanie súhlasu udeleného druhému z nich. Oprávnené subjekty smú osobné údaje účastníka spracúvať, až kým súhlas nebude odvolaný. Účastník má vo vzťahu k jeho spracúvaným osobným údajom všetky práva ustanovené najmä § 20 a </w:t>
      </w:r>
      <w:proofErr w:type="spellStart"/>
      <w:r w:rsidRPr="00EA318A">
        <w:t>súv</w:t>
      </w:r>
      <w:proofErr w:type="spellEnd"/>
      <w:r w:rsidRPr="00EA318A">
        <w:t>. zákona o ochrane osobných údajov. Osobné údaje účastníka je možné bezplatne zverejniť v hromadných informačných prostriedkoch (vrátane internetu) a/alebo propagačných materiáloch organizátora, s čím účastník zapojením sa do súťaže výslovne súhlasí. Osobné údaje účastníka môžu oprávnené subjekty spracúvať aj prostredníctvom iného subjektu. V rovnakom rozsahu a za rovnakých podmienok udeľuje účastník organizátorovi aj súhlas na využívanie ním poskytnutých údajov nemajúcich charakter osobného údaju.</w:t>
      </w:r>
    </w:p>
    <w:p w:rsidR="005D4B0E" w:rsidRPr="00EA318A" w:rsidRDefault="005D4B0E" w:rsidP="005D4B0E">
      <w:pPr>
        <w:jc w:val="both"/>
      </w:pPr>
      <w:r w:rsidRPr="00EA318A">
        <w:t>Zapojením sa do súťaže dáva účastník organizátorovi súhlas s tým, že organizátor je oprávnený okrem iného, najmä na účely realizácie súťaže, jej propagácie a vyhodnotenia, bezplatne použiť meno, priezvisko a ďalšie zložky osobnostných práv a práv duševného vlastníctva účastníka, ktoré môžu vzniknúť z účasti v tejto súťaži, Štatút súťaže „</w:t>
      </w:r>
      <w:r w:rsidR="00EA318A" w:rsidRPr="00EA318A">
        <w:t xml:space="preserve">Aká bude Európa </w:t>
      </w:r>
      <w:r w:rsidRPr="00EA318A">
        <w:t>202</w:t>
      </w:r>
      <w:r w:rsidR="00097AE9">
        <w:t>5</w:t>
      </w:r>
      <w:r w:rsidR="00EA318A" w:rsidRPr="00EA318A">
        <w:t>“</w:t>
      </w:r>
      <w:r w:rsidRPr="00EA318A">
        <w:t xml:space="preserve"> najmä ich v akejkoľvek forme bezplatne uverejňovať, šíriť a verejne zobrazovať v hromadných informačných prostriedkoch (vrátane internetu) a propagačných materiáloch organizátora. Súhlas podľa tohto bodu pravidiel sa udeľuje na dobu konania súťaže ako aj po jej skončení.</w:t>
      </w:r>
    </w:p>
    <w:p w:rsidR="005D4B0E" w:rsidRPr="00EA318A" w:rsidRDefault="005D4B0E" w:rsidP="005D4B0E">
      <w:pPr>
        <w:jc w:val="both"/>
      </w:pPr>
      <w:r w:rsidRPr="00EA318A">
        <w:t>Účastníci a výhercovia zároveň súhlasia s tým, že sa môže od nich požadovať, aby sa zapojili do propagačných aktivít bez ďalšieho súhlasu a bez nároku na odmenu v akejkoľvek forme za tieto propagačné aktivity. Takáto propagácia môže zahŕňať, okrem iného, ich mená, informácie o škole, fotografie z odovzdávania cien ako aj súťažné fotografie. Všetky osobné údaje poskytnuté organizátorovi budú použité výhradne v súvislosti s touto súťažou a nebudú poskytnuté tretej strane s výnimkou pre účely súťaže (vrátane následnej propagácie, tak ako je uvedené v tomto štatúte).</w:t>
      </w:r>
    </w:p>
    <w:p w:rsidR="005D4B0E" w:rsidRPr="00EA318A" w:rsidRDefault="005D4B0E" w:rsidP="005D4B0E">
      <w:pPr>
        <w:jc w:val="both"/>
      </w:pPr>
      <w:r w:rsidRPr="00EA318A">
        <w:t xml:space="preserve">Účastník má plnú zodpovednosť voči tretím osobám v súvislosti s jeho účasťou v súťaži a udelením práv a súhlasov podľa týchto pravidiel vrátane nárokov tretích osôb uplatňovaných v spojení s </w:t>
      </w:r>
      <w:r w:rsidRPr="00EA318A">
        <w:lastRenderedPageBreak/>
        <w:t>ustanoveniami platných právnych predpisov upravujúcich a definujúcich ochranu osobnosti, ochranu osobných údajov ako aj ďalších právnych predpisov. V prípade, ak vyjde najavo, že účastník svojím konaním porušil práva tretej osoby, je za takéto porušenie plne zodpovedný.</w:t>
      </w:r>
    </w:p>
    <w:p w:rsidR="005D4B0E" w:rsidRPr="00EA318A" w:rsidRDefault="005D4B0E" w:rsidP="005D4B0E">
      <w:pPr>
        <w:jc w:val="both"/>
      </w:pPr>
      <w:r w:rsidRPr="00EA318A">
        <w:t>Organizátor si vyhradzuje právo s konečnou platnosťou rozhodovať o všetkých záležitostiach týkajúcich sa tejto súťaže.</w:t>
      </w:r>
    </w:p>
    <w:p w:rsidR="005D4B0E" w:rsidRDefault="005D4B0E" w:rsidP="005D4B0E">
      <w:pPr>
        <w:jc w:val="both"/>
      </w:pPr>
      <w:r w:rsidRPr="00EA318A">
        <w:t>V prípade rozporu medzi štatútom súťaže alebo ich časťami uvedenými na propagačných materiáloch alebo iných materiáloch určených spotrebiteľom a textom tohto štatútu, platí znenie tohto štatútu.</w:t>
      </w:r>
    </w:p>
    <w:p w:rsidR="004E5BAE" w:rsidRPr="00EA318A" w:rsidRDefault="004E5BAE" w:rsidP="005D4B0E">
      <w:pPr>
        <w:jc w:val="both"/>
      </w:pPr>
    </w:p>
    <w:p w:rsidR="005D4B0E" w:rsidRDefault="005D4B0E" w:rsidP="005D4B0E">
      <w:pPr>
        <w:jc w:val="both"/>
      </w:pPr>
      <w:r w:rsidRPr="00EA318A">
        <w:t>V Senici, dňa 3</w:t>
      </w:r>
      <w:r w:rsidR="00D16F47">
        <w:t>0</w:t>
      </w:r>
      <w:r w:rsidRPr="00EA318A">
        <w:t xml:space="preserve">. </w:t>
      </w:r>
      <w:r w:rsidR="00D16F47">
        <w:t>9</w:t>
      </w:r>
      <w:r w:rsidRPr="00EA318A">
        <w:t>. 202</w:t>
      </w:r>
      <w:r w:rsidR="00D16F47">
        <w:t>4</w:t>
      </w:r>
    </w:p>
    <w:sectPr w:rsidR="005D4B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EF0" w:rsidRDefault="00543EF0" w:rsidP="004E5BAE">
      <w:pPr>
        <w:spacing w:after="0" w:line="240" w:lineRule="auto"/>
      </w:pPr>
      <w:r>
        <w:separator/>
      </w:r>
    </w:p>
  </w:endnote>
  <w:endnote w:type="continuationSeparator" w:id="0">
    <w:p w:rsidR="00543EF0" w:rsidRDefault="00543EF0" w:rsidP="004E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EF0" w:rsidRDefault="00543EF0" w:rsidP="004E5BAE">
      <w:pPr>
        <w:spacing w:after="0" w:line="240" w:lineRule="auto"/>
      </w:pPr>
      <w:r>
        <w:separator/>
      </w:r>
    </w:p>
  </w:footnote>
  <w:footnote w:type="continuationSeparator" w:id="0">
    <w:p w:rsidR="00543EF0" w:rsidRDefault="00543EF0" w:rsidP="004E5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0E"/>
    <w:rsid w:val="00097AE9"/>
    <w:rsid w:val="000A0DBC"/>
    <w:rsid w:val="002072AD"/>
    <w:rsid w:val="003666DD"/>
    <w:rsid w:val="004E5BAE"/>
    <w:rsid w:val="00543EF0"/>
    <w:rsid w:val="005D4B0E"/>
    <w:rsid w:val="00A8242E"/>
    <w:rsid w:val="00D16F47"/>
    <w:rsid w:val="00E46CA8"/>
    <w:rsid w:val="00EA318A"/>
    <w:rsid w:val="00F272F1"/>
    <w:rsid w:val="00F404B2"/>
    <w:rsid w:val="00FF2F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3F7F"/>
  <w15:chartTrackingRefBased/>
  <w15:docId w15:val="{A660FCE5-47D9-4E96-96D2-0A5004FF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A31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318A"/>
    <w:rPr>
      <w:rFonts w:ascii="Segoe UI" w:hAnsi="Segoe UI" w:cs="Segoe UI"/>
      <w:sz w:val="18"/>
      <w:szCs w:val="18"/>
    </w:rPr>
  </w:style>
  <w:style w:type="paragraph" w:styleId="Hlavika">
    <w:name w:val="header"/>
    <w:basedOn w:val="Normlny"/>
    <w:link w:val="HlavikaChar"/>
    <w:uiPriority w:val="99"/>
    <w:unhideWhenUsed/>
    <w:rsid w:val="004E5B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E5BAE"/>
  </w:style>
  <w:style w:type="paragraph" w:styleId="Pta">
    <w:name w:val="footer"/>
    <w:basedOn w:val="Normlny"/>
    <w:link w:val="PtaChar"/>
    <w:uiPriority w:val="99"/>
    <w:unhideWhenUsed/>
    <w:rsid w:val="004E5BAE"/>
    <w:pPr>
      <w:tabs>
        <w:tab w:val="center" w:pos="4536"/>
        <w:tab w:val="right" w:pos="9072"/>
      </w:tabs>
      <w:spacing w:after="0" w:line="240" w:lineRule="auto"/>
    </w:pPr>
  </w:style>
  <w:style w:type="character" w:customStyle="1" w:styleId="PtaChar">
    <w:name w:val="Päta Char"/>
    <w:basedOn w:val="Predvolenpsmoodseku"/>
    <w:link w:val="Pta"/>
    <w:uiPriority w:val="99"/>
    <w:rsid w:val="004E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3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1202</Words>
  <Characters>6858</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Berecova Alexandra</dc:creator>
  <cp:keywords/>
  <dc:description/>
  <cp:lastModifiedBy>Berecova Alexandra</cp:lastModifiedBy>
  <cp:revision>3</cp:revision>
  <cp:lastPrinted>2024-10-08T08:20:00Z</cp:lastPrinted>
  <dcterms:created xsi:type="dcterms:W3CDTF">2024-10-08T08:15:00Z</dcterms:created>
  <dcterms:modified xsi:type="dcterms:W3CDTF">2024-10-08T08:30:00Z</dcterms:modified>
</cp:coreProperties>
</file>